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55" w:rsidRPr="0009628F" w:rsidRDefault="00F80855" w:rsidP="0039695E">
      <w:pPr>
        <w:spacing w:after="0" w:line="240" w:lineRule="auto"/>
        <w:jc w:val="center"/>
        <w:rPr>
          <w:rFonts w:cstheme="minorHAnsi"/>
          <w:lang w:val="uk-UA"/>
        </w:rPr>
      </w:pPr>
      <w:r w:rsidRPr="0009628F">
        <w:rPr>
          <w:rFonts w:cstheme="minorHAnsi"/>
          <w:b/>
          <w:lang w:val="uk-UA"/>
        </w:rPr>
        <w:t>ПЕРЕЛІК ДОКУМЕНТІВ</w:t>
      </w:r>
    </w:p>
    <w:p w:rsidR="00F80855" w:rsidRDefault="00F80855" w:rsidP="00114E2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uk-UA"/>
        </w:rPr>
      </w:pPr>
      <w:r w:rsidRPr="0009628F">
        <w:rPr>
          <w:rFonts w:cstheme="minorHAnsi"/>
          <w:lang w:val="uk-UA"/>
        </w:rPr>
        <w:t xml:space="preserve">для фізичної особи </w:t>
      </w:r>
      <w:r w:rsidRPr="005C5704">
        <w:rPr>
          <w:rFonts w:eastAsia="Times New Roman" w:cstheme="minorHAnsi"/>
          <w:sz w:val="24"/>
          <w:szCs w:val="24"/>
          <w:lang w:val="uk-UA"/>
        </w:rPr>
        <w:t xml:space="preserve">– суб‘єкта підприємницької діяльності </w:t>
      </w:r>
    </w:p>
    <w:p w:rsidR="0043559F" w:rsidRDefault="00F80855" w:rsidP="00114E27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09628F">
        <w:rPr>
          <w:rFonts w:cstheme="minorHAnsi"/>
          <w:lang w:val="uk-UA"/>
        </w:rPr>
        <w:t xml:space="preserve">за програмою </w:t>
      </w:r>
      <w:r w:rsidRPr="0009628F">
        <w:rPr>
          <w:rFonts w:cstheme="minorHAnsi"/>
          <w:b/>
          <w:lang w:val="uk-UA"/>
        </w:rPr>
        <w:t>«Стандарт»</w:t>
      </w:r>
      <w:r w:rsidR="00ED6982">
        <w:rPr>
          <w:rFonts w:cstheme="minorHAnsi"/>
          <w:b/>
          <w:lang w:val="uk-UA"/>
        </w:rPr>
        <w:t xml:space="preserve"> </w:t>
      </w:r>
    </w:p>
    <w:p w:rsidR="00F80855" w:rsidRPr="001F1CA3" w:rsidRDefault="00ED6982" w:rsidP="00114E27">
      <w:pPr>
        <w:spacing w:after="0" w:line="240" w:lineRule="auto"/>
        <w:jc w:val="center"/>
        <w:rPr>
          <w:rFonts w:cstheme="minorHAnsi"/>
          <w:lang w:val="uk-UA"/>
        </w:rPr>
      </w:pPr>
      <w:r w:rsidRPr="001F1CA3">
        <w:rPr>
          <w:rFonts w:cstheme="minorHAnsi"/>
          <w:lang w:val="uk-UA"/>
        </w:rPr>
        <w:t>для отримання в лі</w:t>
      </w:r>
      <w:r w:rsidR="008978C0" w:rsidRPr="001F1CA3">
        <w:rPr>
          <w:rFonts w:cstheme="minorHAnsi"/>
          <w:lang w:val="uk-UA"/>
        </w:rPr>
        <w:t>зинг легкового транспорту, ЛКТ</w:t>
      </w:r>
      <w:r w:rsidR="008978C0" w:rsidRPr="00C9430A">
        <w:rPr>
          <w:rFonts w:cstheme="minorHAnsi"/>
          <w:lang w:val="uk-UA"/>
        </w:rPr>
        <w:t xml:space="preserve">, </w:t>
      </w:r>
      <w:r w:rsidR="00F9243B" w:rsidRPr="00C9430A">
        <w:rPr>
          <w:rFonts w:cstheme="minorHAnsi"/>
          <w:lang w:val="uk-UA"/>
        </w:rPr>
        <w:t>спеціалізованого</w:t>
      </w:r>
      <w:r w:rsidR="00C9430A" w:rsidRPr="00C9430A">
        <w:rPr>
          <w:rFonts w:cstheme="minorHAnsi"/>
          <w:lang w:val="uk-UA"/>
        </w:rPr>
        <w:t xml:space="preserve"> транспорту</w:t>
      </w:r>
    </w:p>
    <w:tbl>
      <w:tblPr>
        <w:tblStyle w:val="a7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9695E" w:rsidRPr="0009628F" w:rsidTr="0072568C">
        <w:trPr>
          <w:trHeight w:val="279"/>
          <w:jc w:val="center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39695E" w:rsidRPr="0009628F" w:rsidRDefault="0039695E" w:rsidP="00282EE7">
            <w:pPr>
              <w:spacing w:before="20" w:after="20"/>
              <w:ind w:right="-78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09628F">
              <w:rPr>
                <w:rFonts w:cstheme="minorHAnsi"/>
                <w:b/>
                <w:sz w:val="20"/>
                <w:szCs w:val="20"/>
                <w:lang w:val="uk-UA"/>
              </w:rPr>
              <w:t xml:space="preserve">Первинні документи по </w:t>
            </w:r>
            <w:r>
              <w:rPr>
                <w:rFonts w:cstheme="minorHAnsi"/>
                <w:b/>
                <w:sz w:val="20"/>
                <w:szCs w:val="20"/>
                <w:lang w:val="uk-UA"/>
              </w:rPr>
              <w:t>Лізингоодержувачу</w:t>
            </w:r>
          </w:p>
        </w:tc>
      </w:tr>
      <w:tr w:rsidR="0039695E" w:rsidRPr="0009628F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820894" w:rsidRDefault="00993D22" w:rsidP="00282EE7">
            <w:pPr>
              <w:spacing w:before="20" w:after="20"/>
              <w:ind w:right="-78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451484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Опитувальник </w:t>
            </w:r>
            <w:bookmarkStart w:id="0" w:name="_GoBack"/>
            <w:bookmarkEnd w:id="0"/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:rsidR="0039695E" w:rsidRPr="00820894" w:rsidRDefault="00993D22" w:rsidP="00282EE7">
            <w:pPr>
              <w:spacing w:before="20" w:after="20"/>
              <w:ind w:right="-78"/>
              <w:rPr>
                <w:rFonts w:cstheme="minorHAnsi"/>
                <w:sz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293879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 xml:space="preserve">Заявка </w:t>
            </w:r>
          </w:p>
          <w:p w:rsidR="0039695E" w:rsidRDefault="00993D22" w:rsidP="00282EE7">
            <w:pPr>
              <w:spacing w:before="20" w:after="20"/>
              <w:ind w:right="-78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565073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>Специфікація на предмет лізингу (в т. ч. на додаткове обладнання)</w:t>
            </w:r>
          </w:p>
          <w:p w:rsidR="0039695E" w:rsidRPr="00820894" w:rsidRDefault="0039695E" w:rsidP="00282EE7">
            <w:pPr>
              <w:spacing w:before="20" w:after="20"/>
              <w:ind w:right="-78"/>
              <w:rPr>
                <w:rFonts w:cstheme="minorHAnsi"/>
                <w:sz w:val="20"/>
                <w:lang w:val="uk-UA"/>
              </w:rPr>
            </w:pPr>
          </w:p>
        </w:tc>
      </w:tr>
      <w:tr w:rsidR="0039695E" w:rsidRPr="0009628F" w:rsidTr="0072568C">
        <w:trPr>
          <w:trHeight w:val="295"/>
          <w:jc w:val="center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39695E" w:rsidRPr="0009628F" w:rsidRDefault="0039695E" w:rsidP="00282EE7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09628F">
              <w:rPr>
                <w:rFonts w:cstheme="minorHAnsi"/>
                <w:b/>
                <w:sz w:val="20"/>
                <w:szCs w:val="20"/>
                <w:lang w:val="uk-UA"/>
              </w:rPr>
              <w:t xml:space="preserve">Документи для ідентифікації </w:t>
            </w:r>
            <w:r>
              <w:rPr>
                <w:rFonts w:cstheme="minorHAnsi"/>
                <w:b/>
                <w:sz w:val="20"/>
                <w:szCs w:val="20"/>
                <w:lang w:val="uk-UA"/>
              </w:rPr>
              <w:t>Лізингоодержувача</w:t>
            </w:r>
          </w:p>
        </w:tc>
      </w:tr>
      <w:tr w:rsidR="0039695E" w:rsidRPr="0009628F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820894" w:rsidRDefault="00993D22" w:rsidP="00282EE7">
            <w:pPr>
              <w:spacing w:before="20" w:after="20"/>
              <w:ind w:right="182"/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321037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Паспорт громадянина України (чи п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 xml:space="preserve">аспорт громадянина України у вигляді </w:t>
            </w:r>
            <w:r w:rsidR="0039695E" w:rsidRPr="00820894">
              <w:rPr>
                <w:rFonts w:cstheme="minorHAnsi"/>
                <w:sz w:val="20"/>
                <w:szCs w:val="20"/>
              </w:rPr>
              <w:t>ID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 xml:space="preserve"> картки + витяг з Єдиного державного демографічного реєстру, щодо реєстрації місця проживання)</w:t>
            </w:r>
            <w:r w:rsidR="0039695E" w:rsidRPr="00820894">
              <w:rPr>
                <w:rFonts w:cstheme="minorHAnsi"/>
                <w:sz w:val="20"/>
                <w:szCs w:val="20"/>
              </w:rPr>
              <w:t xml:space="preserve"> /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паспорт іноземця та 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>посвідчення на тимчасове або постійне проживання в Україні, дозвіл на працевлаштування (для нерезидентів)</w:t>
            </w:r>
          </w:p>
          <w:p w:rsidR="0039695E" w:rsidRPr="00820894" w:rsidRDefault="00993D22" w:rsidP="00282EE7">
            <w:pPr>
              <w:spacing w:before="20" w:after="20"/>
              <w:ind w:right="182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1201500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Довідка про присвоєння ідентифікаційного номера фізичної особи-платника податків</w:t>
            </w:r>
          </w:p>
          <w:p w:rsidR="0039695E" w:rsidRPr="00820894" w:rsidRDefault="00993D22" w:rsidP="00282EE7">
            <w:pPr>
              <w:spacing w:before="20" w:after="20"/>
              <w:ind w:right="182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1945102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cstheme="minorHAnsi"/>
                <w:sz w:val="20"/>
                <w:szCs w:val="20"/>
                <w:lang w:val="uk-UA"/>
              </w:rPr>
              <w:t>Свідоцтво про шлюб/розлучення</w:t>
            </w:r>
          </w:p>
          <w:p w:rsidR="0039695E" w:rsidRPr="0009628F" w:rsidRDefault="0039695E" w:rsidP="00282EE7">
            <w:pPr>
              <w:spacing w:before="20" w:after="20"/>
              <w:ind w:left="-56" w:right="182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09628F">
              <w:rPr>
                <w:rFonts w:cstheme="minorHAnsi"/>
                <w:b/>
                <w:sz w:val="20"/>
                <w:szCs w:val="20"/>
                <w:lang w:val="uk-UA"/>
              </w:rPr>
              <w:t>якщо Лізингоодержувач перебуває у зареєстрованому/цивільному шлюбі:</w:t>
            </w:r>
          </w:p>
          <w:p w:rsidR="0039695E" w:rsidRPr="00820894" w:rsidRDefault="00993D22" w:rsidP="00282EE7">
            <w:pPr>
              <w:spacing w:before="20" w:after="20"/>
              <w:ind w:right="182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1091354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Паспорт дружини/чоловіка</w:t>
            </w:r>
          </w:p>
          <w:p w:rsidR="0039695E" w:rsidRPr="00820894" w:rsidRDefault="00993D22" w:rsidP="00282EE7">
            <w:pPr>
              <w:spacing w:before="20" w:after="20"/>
              <w:ind w:right="182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1575073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Довідка про присвоєння ідентифікаційного номера фізичної особи-платника податків дружини/чоловіка </w:t>
            </w:r>
          </w:p>
          <w:p w:rsidR="0039695E" w:rsidRPr="00820894" w:rsidRDefault="00993D22" w:rsidP="00282EE7">
            <w:pPr>
              <w:spacing w:before="20" w:after="20"/>
              <w:ind w:right="182"/>
              <w:rPr>
                <w:rFonts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132116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Згода дружини/чоловіка за наданим зразком на момент укладання договору фінансового лізингу</w:t>
            </w:r>
          </w:p>
          <w:p w:rsidR="0039695E" w:rsidRPr="0009628F" w:rsidRDefault="0039695E" w:rsidP="00282EE7">
            <w:pPr>
              <w:spacing w:before="20" w:after="20"/>
              <w:ind w:right="182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09628F">
              <w:rPr>
                <w:rFonts w:cstheme="minorHAnsi"/>
                <w:b/>
                <w:sz w:val="20"/>
                <w:szCs w:val="20"/>
                <w:lang w:val="uk-UA"/>
              </w:rPr>
              <w:t>якщо Лізингоодержувач НЕ перебуває у зареєстрованому/цивільному шлюбі:</w:t>
            </w:r>
          </w:p>
          <w:p w:rsidR="0039695E" w:rsidRDefault="00993D22" w:rsidP="00282EE7">
            <w:pPr>
              <w:spacing w:before="20" w:after="20"/>
              <w:ind w:right="182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856240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Лист, що підтверджує відсутність зареєстрованого або цивільного шлюбу у Лізингоодержувача за наданим зразком на момент укладання договору фінансового лізингу</w:t>
            </w:r>
          </w:p>
          <w:p w:rsidR="0039695E" w:rsidRPr="00820894" w:rsidRDefault="0039695E" w:rsidP="00282EE7">
            <w:pPr>
              <w:spacing w:before="20" w:after="20"/>
              <w:ind w:right="-78"/>
              <w:jc w:val="both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</w:tr>
      <w:tr w:rsidR="0039695E" w:rsidRPr="00686697" w:rsidTr="0072568C">
        <w:trPr>
          <w:trHeight w:val="340"/>
          <w:jc w:val="center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39695E" w:rsidRPr="0009628F" w:rsidRDefault="0039695E" w:rsidP="00282EE7">
            <w:pPr>
              <w:pStyle w:val="a8"/>
              <w:spacing w:before="20" w:after="20"/>
              <w:ind w:left="304" w:right="-78"/>
              <w:jc w:val="center"/>
              <w:rPr>
                <w:rFonts w:eastAsia="Times New Roman" w:cstheme="minorHAnsi"/>
                <w:b/>
                <w:sz w:val="20"/>
                <w:szCs w:val="20"/>
                <w:lang w:val="uk-UA"/>
              </w:rPr>
            </w:pPr>
            <w:r w:rsidRPr="0009628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Документи</w:t>
            </w:r>
            <w:r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 xml:space="preserve"> про</w:t>
            </w:r>
            <w:r w:rsidRPr="0009628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 xml:space="preserve"> фінансовий стан </w:t>
            </w:r>
          </w:p>
        </w:tc>
      </w:tr>
      <w:tr w:rsidR="0039695E" w:rsidRPr="002938E4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820894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1181583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Декларація з податку на прибуток за останній річний і останній звітний періоди (обов'язково з відміткою з Державної податкової інспекції та комітету статистики (або з електронним підтвердженням про здачу звітності до Державної податкової інспекції) </w:t>
            </w:r>
          </w:p>
          <w:p w:rsidR="0039695E" w:rsidRPr="00820894" w:rsidRDefault="00993D22" w:rsidP="00282EE7">
            <w:pPr>
              <w:tabs>
                <w:tab w:val="left" w:pos="252"/>
                <w:tab w:val="left" w:pos="306"/>
              </w:tabs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1120257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Діючі договори з постачальниками та покупцями, частка яких становить більше 10% обсягу поставок/закупівлі товару чи послуги. До кожного договору надати декілька рахунків- фактур, по яким було проведено операції або наявна поточна заборгованість</w:t>
            </w:r>
          </w:p>
          <w:p w:rsidR="0039695E" w:rsidRPr="00820894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8845206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Банківська виписка з поточних рахунків СПД за останні 12 місяців (обов'язково з призначенням платежу, назвою контрагента, датою, у розрізі валют). За можливості також у форматі Excel</w:t>
            </w:r>
          </w:p>
          <w:p w:rsidR="0039695E" w:rsidRPr="00820894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10265638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Договори на оренду складських, виробничих, офісних приміщень</w:t>
            </w:r>
          </w:p>
          <w:p w:rsidR="0039695E" w:rsidRPr="00820894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1595854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820894">
              <w:rPr>
                <w:rFonts w:eastAsia="Times New Roman" w:cstheme="minorHAnsi"/>
                <w:sz w:val="20"/>
                <w:szCs w:val="20"/>
                <w:lang w:val="uk-UA"/>
              </w:rPr>
              <w:t>Управлінська звітність, що підтверджує фінансовий стан. Можливе надання звітності у форматі Excel</w:t>
            </w:r>
          </w:p>
          <w:p w:rsidR="0039695E" w:rsidRPr="00820894" w:rsidRDefault="0039695E" w:rsidP="0072568C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="0039695E" w:rsidRPr="0009628F" w:rsidTr="0072568C">
        <w:trPr>
          <w:trHeight w:val="377"/>
          <w:jc w:val="center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39695E" w:rsidRPr="004B4E09" w:rsidRDefault="0039695E" w:rsidP="00282EE7">
            <w:pPr>
              <w:pStyle w:val="a8"/>
              <w:spacing w:before="20" w:after="20"/>
              <w:ind w:left="304" w:right="-78"/>
              <w:jc w:val="center"/>
              <w:rPr>
                <w:rFonts w:eastAsia="Times New Roman" w:cstheme="minorHAnsi"/>
                <w:b/>
                <w:sz w:val="20"/>
                <w:szCs w:val="20"/>
                <w:lang w:val="uk-UA"/>
              </w:rPr>
            </w:pPr>
            <w:r w:rsidRPr="004B4E09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Документи про активи та зобов‘язання</w:t>
            </w:r>
          </w:p>
        </w:tc>
      </w:tr>
      <w:tr w:rsidR="0039695E" w:rsidRPr="0009628F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235EFB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640389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235EFB">
              <w:rPr>
                <w:rFonts w:eastAsia="Times New Roman" w:cstheme="minorHAnsi"/>
                <w:sz w:val="20"/>
                <w:szCs w:val="20"/>
                <w:lang w:val="uk-UA"/>
              </w:rPr>
              <w:t>Документи, що підтверджують наявність права власності на нерухомість та інше майно, що використовуються у діяльності</w:t>
            </w:r>
          </w:p>
          <w:p w:rsidR="0039695E" w:rsidRPr="00235EFB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348250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235EFB">
              <w:rPr>
                <w:rFonts w:eastAsia="Times New Roman" w:cstheme="minorHAnsi"/>
                <w:sz w:val="20"/>
                <w:szCs w:val="20"/>
                <w:lang w:val="uk-UA"/>
              </w:rPr>
              <w:t>Довідки про наявність/відсутність зобов'язань в обслуговуючих банках за кредитами, отриманими банківськими гарантіями, акредитивами, лізинговими договорами на дату подачі повного пакету документів на розгляд щодо фінансування (із зазначенням наявності/відсутності простроченої заборгованості за період обслуговування позики)</w:t>
            </w:r>
          </w:p>
          <w:p w:rsidR="0039695E" w:rsidRDefault="00993D22" w:rsidP="00282EE7">
            <w:pPr>
              <w:spacing w:before="20" w:after="20"/>
              <w:ind w:right="37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-14424537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235EFB">
              <w:rPr>
                <w:rFonts w:eastAsia="Times New Roman" w:cstheme="minorHAnsi"/>
                <w:sz w:val="20"/>
                <w:szCs w:val="20"/>
                <w:lang w:val="uk-UA"/>
              </w:rPr>
              <w:t>Довідка з обслуговуючого банку про депозитні або поточні рахунки за останні 12 місяців</w:t>
            </w:r>
          </w:p>
          <w:p w:rsidR="0039695E" w:rsidRPr="00235EFB" w:rsidRDefault="0039695E" w:rsidP="00282EE7">
            <w:pPr>
              <w:spacing w:before="20" w:after="20"/>
              <w:ind w:right="37"/>
              <w:rPr>
                <w:rFonts w:eastAsia="Times New Roman" w:cstheme="minorHAnsi"/>
                <w:sz w:val="20"/>
                <w:szCs w:val="20"/>
                <w:lang w:val="uk-UA"/>
              </w:rPr>
            </w:pPr>
          </w:p>
        </w:tc>
      </w:tr>
      <w:tr w:rsidR="0039695E" w:rsidRPr="0009628F" w:rsidTr="0072568C">
        <w:trPr>
          <w:trHeight w:val="339"/>
          <w:jc w:val="center"/>
        </w:trPr>
        <w:tc>
          <w:tcPr>
            <w:tcW w:w="10065" w:type="dxa"/>
            <w:shd w:val="clear" w:color="auto" w:fill="92CDDC" w:themeFill="accent5" w:themeFillTint="99"/>
            <w:vAlign w:val="center"/>
          </w:tcPr>
          <w:p w:rsidR="0039695E" w:rsidRDefault="0039695E" w:rsidP="00282EE7">
            <w:pPr>
              <w:spacing w:before="20" w:after="20"/>
              <w:ind w:right="-78"/>
              <w:jc w:val="center"/>
              <w:rPr>
                <w:rFonts w:eastAsia="Times New Roman" w:cstheme="minorHAnsi"/>
                <w:b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 xml:space="preserve">Документи для укладання договору </w:t>
            </w:r>
            <w:r w:rsidRPr="0009628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поруки</w:t>
            </w:r>
          </w:p>
        </w:tc>
      </w:tr>
      <w:tr w:rsidR="0039695E" w:rsidRPr="0009628F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021D1F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684636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Якщо поруку надає </w:t>
            </w:r>
            <w:r w:rsidR="0039695E" w:rsidRPr="00021D1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фізична особа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– пакет документів, що відповідає переліку документів для фізичної особи Лізингоотримувача за програмою «Стандарт».</w:t>
            </w:r>
          </w:p>
          <w:p w:rsidR="0039695E" w:rsidRPr="00021D1F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459160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Якщо поруку надає </w:t>
            </w:r>
            <w:r w:rsidR="0039695E" w:rsidRPr="00021D1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фізична особа – суб‘єкт підприємницької діяльності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- пакет документів, що відповідає переліку документів для фізичної особи – СПД Лізингоотримувача за програмою «Стандарт».</w:t>
            </w:r>
          </w:p>
          <w:p w:rsidR="0039695E" w:rsidRPr="00021D1F" w:rsidRDefault="00993D22" w:rsidP="00282EE7">
            <w:pPr>
              <w:spacing w:before="20" w:after="20"/>
              <w:ind w:right="37"/>
              <w:jc w:val="both"/>
              <w:rPr>
                <w:rFonts w:eastAsia="Times New Roman" w:cstheme="minorHAnsi"/>
                <w:sz w:val="20"/>
                <w:szCs w:val="20"/>
                <w:lang w:val="uk-UA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  <w:lang w:val="uk-UA"/>
                </w:rPr>
                <w:id w:val="347597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9695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39695E" w:rsidRPr="00C74EC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Якщо поруку надає </w:t>
            </w:r>
            <w:r w:rsidR="0039695E" w:rsidRPr="00021D1F">
              <w:rPr>
                <w:rFonts w:eastAsia="Times New Roman" w:cstheme="minorHAnsi"/>
                <w:b/>
                <w:sz w:val="20"/>
                <w:szCs w:val="20"/>
                <w:lang w:val="uk-UA"/>
              </w:rPr>
              <w:t>юридична особа</w:t>
            </w:r>
            <w:r w:rsidR="0039695E" w:rsidRPr="00021D1F">
              <w:rPr>
                <w:rFonts w:eastAsia="Times New Roman" w:cstheme="minorHAnsi"/>
                <w:sz w:val="20"/>
                <w:szCs w:val="20"/>
                <w:lang w:val="uk-UA"/>
              </w:rPr>
              <w:t xml:space="preserve"> - пакет документів, що відповідає переліку документів для юридичної особи Лізингоотримувача за програмою «Стандарт».</w:t>
            </w:r>
          </w:p>
        </w:tc>
      </w:tr>
      <w:bookmarkStart w:id="1" w:name="_MON_1673102048"/>
      <w:bookmarkEnd w:id="1"/>
      <w:tr w:rsidR="0039695E" w:rsidRPr="0009628F" w:rsidTr="0072568C">
        <w:trPr>
          <w:trHeight w:val="53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39695E" w:rsidRPr="005F7287" w:rsidRDefault="0015283E" w:rsidP="00282EE7">
            <w:pPr>
              <w:pStyle w:val="a8"/>
              <w:spacing w:before="20" w:after="20"/>
              <w:ind w:left="304" w:right="-78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object w:dxaOrig="1520" w:dyaOrig="985">
                <v:shape id="_x0000_i1027" type="#_x0000_t75" style="width:76.25pt;height:49.2pt" o:ole="">
                  <v:imagedata r:id="rId8" o:title=""/>
                </v:shape>
                <o:OLEObject Type="Embed" ProgID="Word.Document.12" ShapeID="_x0000_i1027" DrawAspect="Icon" ObjectID="_1674300994" r:id="rId9">
                  <o:FieldCodes>\s</o:FieldCodes>
                </o:OLEObject>
              </w:object>
            </w:r>
            <w:bookmarkStart w:id="2" w:name="_MON_1673102068"/>
            <w:bookmarkEnd w:id="2"/>
            <w:r>
              <w:rPr>
                <w:rFonts w:eastAsia="Times New Roman" w:cstheme="minorHAnsi"/>
                <w:sz w:val="20"/>
                <w:szCs w:val="20"/>
              </w:rPr>
              <w:object w:dxaOrig="1520" w:dyaOrig="985">
                <v:shape id="_x0000_i1028" type="#_x0000_t75" style="width:76.25pt;height:49.2pt" o:ole="">
                  <v:imagedata r:id="rId10" o:title=""/>
                </v:shape>
                <o:OLEObject Type="Embed" ProgID="Word.Document.12" ShapeID="_x0000_i1028" DrawAspect="Icon" ObjectID="_1674300995" r:id="rId11">
                  <o:FieldCodes>\s</o:FieldCodes>
                </o:OLEObject>
              </w:object>
            </w:r>
          </w:p>
        </w:tc>
      </w:tr>
    </w:tbl>
    <w:p w:rsidR="00F80855" w:rsidRPr="0009628F" w:rsidRDefault="00F80855" w:rsidP="00F80855">
      <w:pPr>
        <w:spacing w:after="0" w:line="240" w:lineRule="auto"/>
        <w:rPr>
          <w:rFonts w:cstheme="minorHAnsi"/>
          <w:b/>
          <w:sz w:val="24"/>
          <w:szCs w:val="20"/>
          <w:lang w:val="uk-UA"/>
        </w:rPr>
      </w:pPr>
    </w:p>
    <w:p w:rsidR="00F80855" w:rsidRPr="00C60406" w:rsidRDefault="00F80855" w:rsidP="000F6B02">
      <w:pPr>
        <w:spacing w:after="0" w:line="240" w:lineRule="auto"/>
        <w:ind w:left="1134" w:right="566" w:firstLine="1"/>
        <w:rPr>
          <w:rFonts w:cstheme="minorHAnsi"/>
          <w:sz w:val="20"/>
          <w:szCs w:val="20"/>
          <w:lang w:val="uk-UA"/>
        </w:rPr>
      </w:pPr>
      <w:r w:rsidRPr="00C60406">
        <w:rPr>
          <w:rFonts w:cstheme="minorHAnsi"/>
          <w:sz w:val="20"/>
          <w:szCs w:val="20"/>
          <w:lang w:val="uk-UA"/>
        </w:rPr>
        <w:t xml:space="preserve">Важливо! </w:t>
      </w:r>
    </w:p>
    <w:p w:rsidR="009462B4" w:rsidRPr="00B1597E" w:rsidRDefault="009462B4" w:rsidP="000F6B02">
      <w:pPr>
        <w:spacing w:after="0" w:line="240" w:lineRule="auto"/>
        <w:ind w:left="1134" w:right="566" w:firstLine="1"/>
        <w:jc w:val="both"/>
        <w:rPr>
          <w:rFonts w:cstheme="minorHAnsi"/>
          <w:sz w:val="20"/>
          <w:szCs w:val="20"/>
          <w:lang w:val="uk-UA"/>
        </w:rPr>
      </w:pPr>
      <w:r>
        <w:rPr>
          <w:rFonts w:cstheme="minorHAnsi"/>
          <w:sz w:val="20"/>
          <w:szCs w:val="20"/>
        </w:rPr>
        <w:t>Вс</w:t>
      </w:r>
      <w:r>
        <w:rPr>
          <w:rFonts w:cstheme="minorHAnsi"/>
          <w:sz w:val="20"/>
          <w:szCs w:val="20"/>
          <w:lang w:val="uk-UA"/>
        </w:rPr>
        <w:t>і д</w:t>
      </w:r>
      <w:r w:rsidRPr="00B1597E">
        <w:rPr>
          <w:rFonts w:cstheme="minorHAnsi"/>
          <w:sz w:val="20"/>
          <w:szCs w:val="20"/>
          <w:lang w:val="uk-UA"/>
        </w:rPr>
        <w:t>окументи надаються в останній чинній редакції</w:t>
      </w:r>
      <w:r>
        <w:rPr>
          <w:rFonts w:cstheme="minorHAnsi"/>
          <w:sz w:val="20"/>
          <w:szCs w:val="20"/>
          <w:lang w:val="uk-UA"/>
        </w:rPr>
        <w:t>. При цьому документи для ідентифікації  повинні бути належним чином засвідчені (</w:t>
      </w:r>
      <w:r w:rsidRPr="00B1597E">
        <w:rPr>
          <w:rFonts w:cstheme="minorHAnsi"/>
          <w:sz w:val="20"/>
          <w:szCs w:val="20"/>
          <w:lang w:val="uk-UA"/>
        </w:rPr>
        <w:t xml:space="preserve">завірені підписом </w:t>
      </w:r>
      <w:r w:rsidRPr="00D233DF">
        <w:rPr>
          <w:rFonts w:cstheme="minorHAnsi"/>
          <w:sz w:val="20"/>
          <w:szCs w:val="20"/>
          <w:lang w:val="uk-UA"/>
        </w:rPr>
        <w:t>Лізингоодержувача</w:t>
      </w:r>
      <w:r>
        <w:rPr>
          <w:rFonts w:cstheme="minorHAnsi"/>
          <w:sz w:val="20"/>
          <w:szCs w:val="20"/>
          <w:lang w:val="uk-UA"/>
        </w:rPr>
        <w:t xml:space="preserve"> або власника документа)</w:t>
      </w:r>
      <w:r w:rsidRPr="00B1597E">
        <w:rPr>
          <w:rFonts w:cstheme="minorHAnsi"/>
          <w:sz w:val="20"/>
          <w:szCs w:val="20"/>
          <w:lang w:val="uk-UA"/>
        </w:rPr>
        <w:t>.</w:t>
      </w:r>
      <w:r>
        <w:rPr>
          <w:rFonts w:cstheme="minorHAnsi"/>
          <w:sz w:val="20"/>
          <w:szCs w:val="20"/>
          <w:lang w:val="uk-UA"/>
        </w:rPr>
        <w:t xml:space="preserve"> </w:t>
      </w:r>
      <w:r w:rsidRPr="00B1597E">
        <w:rPr>
          <w:rFonts w:cstheme="minorHAnsi"/>
          <w:bCs/>
          <w:sz w:val="20"/>
          <w:szCs w:val="20"/>
          <w:lang w:val="uk-UA"/>
        </w:rPr>
        <w:t xml:space="preserve">Залежно від особливостей діяльності та фінансового стану </w:t>
      </w:r>
      <w:r>
        <w:rPr>
          <w:rFonts w:eastAsia="Times New Roman" w:cstheme="minorHAnsi"/>
          <w:sz w:val="20"/>
          <w:szCs w:val="20"/>
          <w:lang w:val="uk-UA"/>
        </w:rPr>
        <w:t>Лізингоодержувача</w:t>
      </w:r>
      <w:r w:rsidRPr="00B1597E">
        <w:rPr>
          <w:rFonts w:cstheme="minorHAnsi"/>
          <w:bCs/>
          <w:sz w:val="20"/>
          <w:szCs w:val="20"/>
          <w:lang w:val="uk-UA"/>
        </w:rPr>
        <w:t xml:space="preserve"> при необхідності можуть бути запитані додаткові документи.</w:t>
      </w:r>
    </w:p>
    <w:p w:rsidR="00F80855" w:rsidRPr="00F80855" w:rsidRDefault="00F80855" w:rsidP="00DF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:rsidR="00F80855" w:rsidRDefault="00F80855" w:rsidP="00DF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:rsidR="00211276" w:rsidRPr="00480E6F" w:rsidRDefault="00211276" w:rsidP="00DF5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val="uk-UA"/>
        </w:rPr>
      </w:pPr>
    </w:p>
    <w:sectPr w:rsidR="00211276" w:rsidRPr="00480E6F" w:rsidSect="007F3E6F">
      <w:headerReference w:type="default" r:id="rId12"/>
      <w:footerReference w:type="default" r:id="rId13"/>
      <w:footerReference w:type="first" r:id="rId14"/>
      <w:pgSz w:w="11906" w:h="16838" w:code="9"/>
      <w:pgMar w:top="1134" w:right="566" w:bottom="0" w:left="284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24" w:rsidRDefault="00D33D24" w:rsidP="0024344A">
      <w:pPr>
        <w:spacing w:after="0" w:line="240" w:lineRule="auto"/>
      </w:pPr>
      <w:r>
        <w:separator/>
      </w:r>
    </w:p>
  </w:endnote>
  <w:endnote w:type="continuationSeparator" w:id="0">
    <w:p w:rsidR="00D33D24" w:rsidRDefault="00D33D24" w:rsidP="0024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85" w:rsidRDefault="00D90FB3" w:rsidP="00D90FB3">
    <w:pPr>
      <w:pStyle w:val="a5"/>
      <w:tabs>
        <w:tab w:val="clear" w:pos="4677"/>
        <w:tab w:val="clear" w:pos="935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C7BB90" wp14:editId="667337D6">
              <wp:simplePos x="0" y="0"/>
              <wp:positionH relativeFrom="column">
                <wp:posOffset>4688840</wp:posOffset>
              </wp:positionH>
              <wp:positionV relativeFrom="paragraph">
                <wp:posOffset>187487</wp:posOffset>
              </wp:positionV>
              <wp:extent cx="1254642" cy="1403985"/>
              <wp:effectExtent l="0" t="0" r="0" b="0"/>
              <wp:wrapNone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64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0FB3" w:rsidRPr="00D90FB3" w:rsidRDefault="00D90FB3" w:rsidP="00D90FB3">
                          <w:pPr>
                            <w:spacing w:after="0" w:line="240" w:lineRule="auto"/>
                            <w:jc w:val="right"/>
                            <w:rPr>
                              <w:rFonts w:ascii="Segoe Print" w:hAnsi="Segoe Print"/>
                              <w:color w:val="0076B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C7BB9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9.2pt;margin-top:14.75pt;width:98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" filled="f" stroked="f">
              <v:textbox style="mso-fit-shape-to-text:t">
                <w:txbxContent>
                  <w:p w:rsidR="00D90FB3" w:rsidRPr="00D90FB3" w:rsidRDefault="00D90FB3" w:rsidP="00D90FB3">
                    <w:pPr>
                      <w:spacing w:after="0" w:line="240" w:lineRule="auto"/>
                      <w:jc w:val="right"/>
                      <w:rPr>
                        <w:rFonts w:ascii="Segoe Print" w:hAnsi="Segoe Print"/>
                        <w:color w:val="0076B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85" w:rsidRDefault="00BC7185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57F8D5" wp14:editId="68F1D2F3">
              <wp:simplePos x="0" y="0"/>
              <wp:positionH relativeFrom="column">
                <wp:posOffset>-11430</wp:posOffset>
              </wp:positionH>
              <wp:positionV relativeFrom="paragraph">
                <wp:posOffset>304800</wp:posOffset>
              </wp:positionV>
              <wp:extent cx="61436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3D1617"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4pt" to="48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" strokecolor="#0076b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24" w:rsidRDefault="00D33D24" w:rsidP="0024344A">
      <w:pPr>
        <w:spacing w:after="0" w:line="240" w:lineRule="auto"/>
      </w:pPr>
      <w:r>
        <w:separator/>
      </w:r>
    </w:p>
  </w:footnote>
  <w:footnote w:type="continuationSeparator" w:id="0">
    <w:p w:rsidR="00D33D24" w:rsidRDefault="00D33D24" w:rsidP="0024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5E" w:rsidRDefault="0039695E">
    <w:pPr>
      <w:pStyle w:val="a3"/>
    </w:pPr>
    <w:r>
      <w:rPr>
        <w:noProof/>
        <w:lang w:val="en-US" w:eastAsia="en-US"/>
      </w:rPr>
      <w:drawing>
        <wp:inline distT="0" distB="0" distL="0" distR="0" wp14:anchorId="7B604729" wp14:editId="3796EA7A">
          <wp:extent cx="1760220" cy="656209"/>
          <wp:effectExtent l="0" t="0" r="0" b="0"/>
          <wp:docPr id="12" name="Рисунок 12" descr="C:\Users\a.brovko\AppData\Local\Microsoft\Windows\INetCache\Content.Word\colo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.brovko\AppData\Local\Microsoft\Windows\INetCache\Content.Word\color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58" cy="66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4pt;height:388.95pt" o:bullet="t">
        <v:imagedata r:id="rId1" o:title="Arrow_307"/>
      </v:shape>
    </w:pict>
  </w:numPicBullet>
  <w:numPicBullet w:numPicBulletId="1">
    <w:pict>
      <v:shape id="_x0000_i1027" type="#_x0000_t75" style="width:384.4pt;height:388.95pt" o:bullet="t">
        <v:imagedata r:id="rId2" o:title="Arrow_grey"/>
      </v:shape>
    </w:pict>
  </w:numPicBullet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126098"/>
    <w:multiLevelType w:val="hybridMultilevel"/>
    <w:tmpl w:val="C66CCAE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33E4"/>
    <w:multiLevelType w:val="hybridMultilevel"/>
    <w:tmpl w:val="CE529F98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E2A"/>
    <w:multiLevelType w:val="hybridMultilevel"/>
    <w:tmpl w:val="B8FAF89A"/>
    <w:lvl w:ilvl="0" w:tplc="D7AC8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71B3"/>
    <w:multiLevelType w:val="hybridMultilevel"/>
    <w:tmpl w:val="65E8F8C4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F8D"/>
    <w:multiLevelType w:val="hybridMultilevel"/>
    <w:tmpl w:val="81007BBE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2E46"/>
    <w:multiLevelType w:val="hybridMultilevel"/>
    <w:tmpl w:val="02860B28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4C24"/>
    <w:multiLevelType w:val="hybridMultilevel"/>
    <w:tmpl w:val="B76AF088"/>
    <w:lvl w:ilvl="0" w:tplc="183C2692">
      <w:numFmt w:val="bullet"/>
      <w:lvlText w:val=""/>
      <w:lvlJc w:val="left"/>
      <w:pPr>
        <w:ind w:left="304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2" w15:restartNumberingAfterBreak="0">
    <w:nsid w:val="2E552E81"/>
    <w:multiLevelType w:val="hybridMultilevel"/>
    <w:tmpl w:val="7AA44C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2ABF"/>
    <w:multiLevelType w:val="hybridMultilevel"/>
    <w:tmpl w:val="4C5CC2C4"/>
    <w:lvl w:ilvl="0" w:tplc="575604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0537E"/>
    <w:multiLevelType w:val="hybridMultilevel"/>
    <w:tmpl w:val="B51A4494"/>
    <w:lvl w:ilvl="0" w:tplc="183C2692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3B3F"/>
    <w:multiLevelType w:val="hybridMultilevel"/>
    <w:tmpl w:val="38E64940"/>
    <w:lvl w:ilvl="0" w:tplc="38BCE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96111"/>
    <w:multiLevelType w:val="hybridMultilevel"/>
    <w:tmpl w:val="B560A7E2"/>
    <w:lvl w:ilvl="0" w:tplc="00006DF1">
      <w:start w:val="1"/>
      <w:numFmt w:val="bullet"/>
      <w:lvlText w:val="-"/>
      <w:lvlPicBulletId w:val="1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2F"/>
    <w:multiLevelType w:val="hybridMultilevel"/>
    <w:tmpl w:val="6B74C264"/>
    <w:lvl w:ilvl="0" w:tplc="12BACA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1ABC"/>
    <w:multiLevelType w:val="hybridMultilevel"/>
    <w:tmpl w:val="9E885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E6C08"/>
    <w:multiLevelType w:val="hybridMultilevel"/>
    <w:tmpl w:val="B288AB92"/>
    <w:lvl w:ilvl="0" w:tplc="00006DF1">
      <w:start w:val="1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27D"/>
    <w:multiLevelType w:val="hybridMultilevel"/>
    <w:tmpl w:val="40AA13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20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5"/>
  </w:num>
  <w:num w:numId="15">
    <w:abstractNumId w:val="6"/>
  </w:num>
  <w:num w:numId="16">
    <w:abstractNumId w:val="16"/>
  </w:num>
  <w:num w:numId="17">
    <w:abstractNumId w:val="9"/>
  </w:num>
  <w:num w:numId="18">
    <w:abstractNumId w:val="19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4A"/>
    <w:rsid w:val="00001D11"/>
    <w:rsid w:val="00005E56"/>
    <w:rsid w:val="00020005"/>
    <w:rsid w:val="0002467F"/>
    <w:rsid w:val="00036936"/>
    <w:rsid w:val="00036AD4"/>
    <w:rsid w:val="00037423"/>
    <w:rsid w:val="00056B74"/>
    <w:rsid w:val="000660B8"/>
    <w:rsid w:val="0007170D"/>
    <w:rsid w:val="00080B1A"/>
    <w:rsid w:val="00083340"/>
    <w:rsid w:val="000906B7"/>
    <w:rsid w:val="00094C4E"/>
    <w:rsid w:val="000B59F8"/>
    <w:rsid w:val="000D08BF"/>
    <w:rsid w:val="000D2D1F"/>
    <w:rsid w:val="000D2F02"/>
    <w:rsid w:val="000D3033"/>
    <w:rsid w:val="000D68A1"/>
    <w:rsid w:val="000F00FD"/>
    <w:rsid w:val="000F691D"/>
    <w:rsid w:val="000F6B02"/>
    <w:rsid w:val="000F7D23"/>
    <w:rsid w:val="001024CF"/>
    <w:rsid w:val="00114E27"/>
    <w:rsid w:val="001173E6"/>
    <w:rsid w:val="0015283E"/>
    <w:rsid w:val="00161CDF"/>
    <w:rsid w:val="00172416"/>
    <w:rsid w:val="00184AD3"/>
    <w:rsid w:val="00185AD8"/>
    <w:rsid w:val="00197D88"/>
    <w:rsid w:val="001B4763"/>
    <w:rsid w:val="001D03D5"/>
    <w:rsid w:val="001D5821"/>
    <w:rsid w:val="001E68B4"/>
    <w:rsid w:val="001F1CA3"/>
    <w:rsid w:val="00211276"/>
    <w:rsid w:val="00212133"/>
    <w:rsid w:val="0022088E"/>
    <w:rsid w:val="00224A75"/>
    <w:rsid w:val="00225497"/>
    <w:rsid w:val="00242B12"/>
    <w:rsid w:val="0024344A"/>
    <w:rsid w:val="00243F2B"/>
    <w:rsid w:val="00252119"/>
    <w:rsid w:val="002803C0"/>
    <w:rsid w:val="002904BA"/>
    <w:rsid w:val="0029225F"/>
    <w:rsid w:val="00294AF6"/>
    <w:rsid w:val="002A126F"/>
    <w:rsid w:val="002A759F"/>
    <w:rsid w:val="002C0994"/>
    <w:rsid w:val="002C28DC"/>
    <w:rsid w:val="002D056B"/>
    <w:rsid w:val="002D796A"/>
    <w:rsid w:val="002E1A09"/>
    <w:rsid w:val="002F39A7"/>
    <w:rsid w:val="003010D8"/>
    <w:rsid w:val="003418C7"/>
    <w:rsid w:val="00345C7A"/>
    <w:rsid w:val="00361883"/>
    <w:rsid w:val="00364DB9"/>
    <w:rsid w:val="003665B3"/>
    <w:rsid w:val="003723FA"/>
    <w:rsid w:val="0039695E"/>
    <w:rsid w:val="003A1B86"/>
    <w:rsid w:val="003D1FAE"/>
    <w:rsid w:val="003D6814"/>
    <w:rsid w:val="003F3B03"/>
    <w:rsid w:val="00400978"/>
    <w:rsid w:val="0040463A"/>
    <w:rsid w:val="00420933"/>
    <w:rsid w:val="0043559F"/>
    <w:rsid w:val="0047118A"/>
    <w:rsid w:val="004733E4"/>
    <w:rsid w:val="0047463B"/>
    <w:rsid w:val="00480E6F"/>
    <w:rsid w:val="004B4E09"/>
    <w:rsid w:val="004D2992"/>
    <w:rsid w:val="004D41CD"/>
    <w:rsid w:val="004E2DA1"/>
    <w:rsid w:val="004F1BCE"/>
    <w:rsid w:val="004F1F13"/>
    <w:rsid w:val="00507B2F"/>
    <w:rsid w:val="005132EE"/>
    <w:rsid w:val="00531FC5"/>
    <w:rsid w:val="005410B7"/>
    <w:rsid w:val="00550088"/>
    <w:rsid w:val="00552F92"/>
    <w:rsid w:val="00572410"/>
    <w:rsid w:val="00592514"/>
    <w:rsid w:val="005B40F9"/>
    <w:rsid w:val="005C151C"/>
    <w:rsid w:val="005D35A0"/>
    <w:rsid w:val="006021BB"/>
    <w:rsid w:val="00622F6B"/>
    <w:rsid w:val="006328B0"/>
    <w:rsid w:val="00637EE3"/>
    <w:rsid w:val="00642A8B"/>
    <w:rsid w:val="00642CF0"/>
    <w:rsid w:val="006542C4"/>
    <w:rsid w:val="00663983"/>
    <w:rsid w:val="0067458D"/>
    <w:rsid w:val="00686A6B"/>
    <w:rsid w:val="006A675C"/>
    <w:rsid w:val="006C29CB"/>
    <w:rsid w:val="006D0D8A"/>
    <w:rsid w:val="006F166C"/>
    <w:rsid w:val="00705184"/>
    <w:rsid w:val="00707E75"/>
    <w:rsid w:val="0072568C"/>
    <w:rsid w:val="0075773F"/>
    <w:rsid w:val="00793F35"/>
    <w:rsid w:val="007D0172"/>
    <w:rsid w:val="007D3374"/>
    <w:rsid w:val="007F3E6F"/>
    <w:rsid w:val="008174AA"/>
    <w:rsid w:val="00817B28"/>
    <w:rsid w:val="0085053E"/>
    <w:rsid w:val="008658F0"/>
    <w:rsid w:val="008945DE"/>
    <w:rsid w:val="008978C0"/>
    <w:rsid w:val="008A3797"/>
    <w:rsid w:val="008B484F"/>
    <w:rsid w:val="008C0306"/>
    <w:rsid w:val="008D05C1"/>
    <w:rsid w:val="008E49A0"/>
    <w:rsid w:val="008F325E"/>
    <w:rsid w:val="008F4BE9"/>
    <w:rsid w:val="0090220B"/>
    <w:rsid w:val="009109D2"/>
    <w:rsid w:val="00915670"/>
    <w:rsid w:val="009218DF"/>
    <w:rsid w:val="009462B4"/>
    <w:rsid w:val="00976057"/>
    <w:rsid w:val="00993D22"/>
    <w:rsid w:val="009A226C"/>
    <w:rsid w:val="009C13D0"/>
    <w:rsid w:val="009C27AC"/>
    <w:rsid w:val="009D2B52"/>
    <w:rsid w:val="009E0CD0"/>
    <w:rsid w:val="009E3868"/>
    <w:rsid w:val="009F6A54"/>
    <w:rsid w:val="00A14818"/>
    <w:rsid w:val="00A14F5A"/>
    <w:rsid w:val="00A17995"/>
    <w:rsid w:val="00A45948"/>
    <w:rsid w:val="00A502A6"/>
    <w:rsid w:val="00A62FC3"/>
    <w:rsid w:val="00AA26DF"/>
    <w:rsid w:val="00AB108F"/>
    <w:rsid w:val="00AC04CD"/>
    <w:rsid w:val="00B1410A"/>
    <w:rsid w:val="00B14317"/>
    <w:rsid w:val="00B42EE0"/>
    <w:rsid w:val="00B505B2"/>
    <w:rsid w:val="00B54436"/>
    <w:rsid w:val="00B86273"/>
    <w:rsid w:val="00BA2E90"/>
    <w:rsid w:val="00BA45F3"/>
    <w:rsid w:val="00BA7F55"/>
    <w:rsid w:val="00BB7A9E"/>
    <w:rsid w:val="00BC7185"/>
    <w:rsid w:val="00BD0FE0"/>
    <w:rsid w:val="00BE1531"/>
    <w:rsid w:val="00C02AE5"/>
    <w:rsid w:val="00C30792"/>
    <w:rsid w:val="00C43230"/>
    <w:rsid w:val="00C60406"/>
    <w:rsid w:val="00C75A50"/>
    <w:rsid w:val="00C804EB"/>
    <w:rsid w:val="00C92FE5"/>
    <w:rsid w:val="00C9430A"/>
    <w:rsid w:val="00CA0C60"/>
    <w:rsid w:val="00CA205B"/>
    <w:rsid w:val="00CA67CC"/>
    <w:rsid w:val="00CB214B"/>
    <w:rsid w:val="00CB4BDF"/>
    <w:rsid w:val="00CE4382"/>
    <w:rsid w:val="00D003C0"/>
    <w:rsid w:val="00D117B5"/>
    <w:rsid w:val="00D123D9"/>
    <w:rsid w:val="00D30A02"/>
    <w:rsid w:val="00D30C71"/>
    <w:rsid w:val="00D32F37"/>
    <w:rsid w:val="00D33D24"/>
    <w:rsid w:val="00D430A4"/>
    <w:rsid w:val="00D61E37"/>
    <w:rsid w:val="00D80194"/>
    <w:rsid w:val="00D90FB3"/>
    <w:rsid w:val="00DA500F"/>
    <w:rsid w:val="00DB4B87"/>
    <w:rsid w:val="00DD4A2F"/>
    <w:rsid w:val="00DE6C9B"/>
    <w:rsid w:val="00DF2A76"/>
    <w:rsid w:val="00DF5862"/>
    <w:rsid w:val="00E04D8A"/>
    <w:rsid w:val="00E07B83"/>
    <w:rsid w:val="00E1593D"/>
    <w:rsid w:val="00E4583F"/>
    <w:rsid w:val="00E6226C"/>
    <w:rsid w:val="00E94590"/>
    <w:rsid w:val="00EA5FEA"/>
    <w:rsid w:val="00EC192F"/>
    <w:rsid w:val="00ED6982"/>
    <w:rsid w:val="00F10D56"/>
    <w:rsid w:val="00F30843"/>
    <w:rsid w:val="00F61D8C"/>
    <w:rsid w:val="00F7046A"/>
    <w:rsid w:val="00F80855"/>
    <w:rsid w:val="00F9243B"/>
    <w:rsid w:val="00F97FE6"/>
    <w:rsid w:val="00FA7857"/>
    <w:rsid w:val="00FB2F1B"/>
    <w:rsid w:val="00FB7996"/>
    <w:rsid w:val="00FD04C2"/>
    <w:rsid w:val="00FD38FF"/>
    <w:rsid w:val="00FE3B48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99454-ABF9-4E69-8410-DB33231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4A"/>
  </w:style>
  <w:style w:type="paragraph" w:styleId="a5">
    <w:name w:val="footer"/>
    <w:basedOn w:val="a"/>
    <w:link w:val="a6"/>
    <w:uiPriority w:val="99"/>
    <w:unhideWhenUsed/>
    <w:rsid w:val="0024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4A"/>
  </w:style>
  <w:style w:type="table" w:styleId="a7">
    <w:name w:val="Table Grid"/>
    <w:basedOn w:val="a1"/>
    <w:uiPriority w:val="59"/>
    <w:rsid w:val="00E9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71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26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63983"/>
    <w:rPr>
      <w:color w:val="0000FF" w:themeColor="hyperlink"/>
      <w:u w:val="single"/>
    </w:rPr>
  </w:style>
  <w:style w:type="paragraph" w:styleId="ac">
    <w:name w:val="No Spacing"/>
    <w:uiPriority w:val="1"/>
    <w:qFormat/>
    <w:rsid w:val="00F704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594D-7D3F-4BE7-854B-17BE5AEA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Бровко Альона (УЛФ-ФІНАНС)</cp:lastModifiedBy>
  <cp:revision>2</cp:revision>
  <cp:lastPrinted>2021-01-26T12:48:00Z</cp:lastPrinted>
  <dcterms:created xsi:type="dcterms:W3CDTF">2021-01-28T10:12:00Z</dcterms:created>
  <dcterms:modified xsi:type="dcterms:W3CDTF">2021-02-08T12:50:00Z</dcterms:modified>
</cp:coreProperties>
</file>